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10" w:rsidRPr="00E00710" w:rsidRDefault="00E00710" w:rsidP="00E00710">
      <w:pPr>
        <w:jc w:val="center"/>
        <w:rPr>
          <w:rFonts w:asciiTheme="majorEastAsia" w:eastAsiaTheme="majorEastAsia" w:hAnsiTheme="majorEastAsia" w:hint="eastAsia"/>
          <w:b/>
          <w:sz w:val="44"/>
          <w:szCs w:val="44"/>
        </w:rPr>
      </w:pPr>
      <w:r w:rsidRPr="00E00710">
        <w:rPr>
          <w:rFonts w:asciiTheme="majorEastAsia" w:eastAsiaTheme="majorEastAsia" w:hAnsiTheme="majorEastAsia" w:hint="eastAsia"/>
          <w:b/>
          <w:sz w:val="44"/>
          <w:szCs w:val="44"/>
        </w:rPr>
        <w:t>习近平总书记在长春主持召开部分省区</w:t>
      </w:r>
    </w:p>
    <w:p w:rsidR="00E00710" w:rsidRPr="00E00710" w:rsidRDefault="00E00710" w:rsidP="00E00710">
      <w:pPr>
        <w:jc w:val="center"/>
        <w:rPr>
          <w:rFonts w:asciiTheme="majorEastAsia" w:eastAsiaTheme="majorEastAsia" w:hAnsiTheme="majorEastAsia" w:hint="eastAsia"/>
          <w:b/>
          <w:sz w:val="44"/>
          <w:szCs w:val="44"/>
        </w:rPr>
      </w:pPr>
      <w:r w:rsidRPr="00E00710">
        <w:rPr>
          <w:rFonts w:asciiTheme="majorEastAsia" w:eastAsiaTheme="majorEastAsia" w:hAnsiTheme="majorEastAsia" w:hint="eastAsia"/>
          <w:b/>
          <w:sz w:val="44"/>
          <w:szCs w:val="44"/>
        </w:rPr>
        <w:t>党委主要负责同志座谈会时的重要讲话</w:t>
      </w:r>
    </w:p>
    <w:p w:rsidR="00E00710" w:rsidRPr="00E00710" w:rsidRDefault="00E00710" w:rsidP="00E00710">
      <w:pPr>
        <w:jc w:val="center"/>
        <w:rPr>
          <w:rFonts w:ascii="仿宋_GB2312" w:eastAsia="仿宋_GB2312" w:hint="eastAsia"/>
          <w:sz w:val="32"/>
          <w:szCs w:val="32"/>
        </w:rPr>
      </w:pPr>
      <w:r w:rsidRPr="00E00710">
        <w:rPr>
          <w:rFonts w:ascii="仿宋_GB2312" w:eastAsia="仿宋_GB2312" w:hint="eastAsia"/>
          <w:sz w:val="32"/>
          <w:szCs w:val="32"/>
        </w:rPr>
        <w:t>（节选自《辽宁日报》2015年7月20日）</w:t>
      </w:r>
    </w:p>
    <w:p w:rsidR="00E00710" w:rsidRPr="00E00710" w:rsidRDefault="00E00710" w:rsidP="00E00710">
      <w:pPr>
        <w:rPr>
          <w:rFonts w:ascii="仿宋_GB2312" w:eastAsia="仿宋_GB2312" w:hint="eastAsia"/>
          <w:sz w:val="32"/>
          <w:szCs w:val="32"/>
        </w:rPr>
      </w:pP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中共中央总书记、国家主席、中央军委主席习近平17日下午在长春召开部分省区党委主要负责同志座谈会，听取对振兴东北地区等老工业基地和“十三五”时期经济社会发展的意见和建议。他强调，无论从东北地区来看，还是从全国发展来看，实现东北老工业基地振兴都具有重要意义。振兴东北老工业基地已到了滚石上山、爬坡过坎的关键阶段，国家要加大支持力度，东北地区要增强内生发展活力和动力，精准发力，扎实工作，加快老工业基地振兴发展。习近平在吉林调研期间专门召开了这次座谈会。座谈会上，辽宁省委书记李希、吉林省委书记巴音朝鲁、黑龙江省委书记王宪魁、内蒙古自治区党委书记王君先后发言。他们结合各自实际，既讲振兴东北地区等老工业基地和经济社会发展面临的机遇和挑战，又讲解决问题的思路和举措，就当前东北地区经济社会发展形势、推动体制机制创新、进行经济结构调整、发展现代农业、做好保障和改善民生工作、提高对外开放水平、参与国际产能合作等谈了意见和建议。习近平边听边记，不时同他们讨论交流。在听取大家发言后，习近平发表重要讲话。</w:t>
      </w:r>
    </w:p>
    <w:p w:rsidR="00E00710" w:rsidRPr="00E00710" w:rsidRDefault="00E00710" w:rsidP="00E00710">
      <w:pPr>
        <w:rPr>
          <w:rFonts w:ascii="仿宋_GB2312" w:eastAsia="仿宋_GB2312" w:hint="eastAsia"/>
          <w:sz w:val="32"/>
          <w:szCs w:val="32"/>
        </w:rPr>
      </w:pPr>
    </w:p>
    <w:p w:rsidR="00E00710" w:rsidRPr="00E00710" w:rsidRDefault="00E00710" w:rsidP="00E00710">
      <w:pPr>
        <w:rPr>
          <w:rFonts w:ascii="仿宋_GB2312" w:eastAsia="仿宋_GB2312" w:hint="eastAsia"/>
          <w:sz w:val="32"/>
          <w:szCs w:val="32"/>
        </w:rPr>
      </w:pPr>
      <w:r w:rsidRPr="00E00710">
        <w:rPr>
          <w:rFonts w:ascii="仿宋_GB2312" w:eastAsia="仿宋_GB2312" w:hint="eastAsia"/>
          <w:sz w:val="32"/>
          <w:szCs w:val="32"/>
        </w:rPr>
        <w:t>习近平强调，当前，我国经济形势和运行态势总体是好的。经济发展长期向好的基本面没有变，经济韧性好、潜力足、回旋空间大的基本特质没有变，经济持续增长的良好支撑基础和条件没有变，经济结构调整优化的前进态势没有变。新的增长点正在加快孕育并不断破茧而出，新的增长动力正在加快形成并不断蓄积力量。经济发展前景仍然广阔，对此一定要有信心。</w:t>
      </w: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指出，党中央对东北地区发展历来高度重视。东北地区人口、资源、产业、人才、基础设施、区位等支撑能力很强，发展空间和潜力巨大。实施东北地区等老工业基地振兴战略10多年来，中央采取了一系列支持、帮助、推动东北地区发展的专门措施，各级各有关方面做了大量工作，促使东北老工业基地经济社会发展迈上新台阶。实践证明，党中央</w:t>
      </w:r>
      <w:proofErr w:type="gramStart"/>
      <w:r w:rsidRPr="00E00710">
        <w:rPr>
          <w:rFonts w:ascii="仿宋_GB2312" w:eastAsia="仿宋_GB2312" w:hint="eastAsia"/>
          <w:sz w:val="32"/>
          <w:szCs w:val="32"/>
        </w:rPr>
        <w:t>作出</w:t>
      </w:r>
      <w:proofErr w:type="gramEnd"/>
      <w:r w:rsidRPr="00E00710">
        <w:rPr>
          <w:rFonts w:ascii="仿宋_GB2312" w:eastAsia="仿宋_GB2312" w:hint="eastAsia"/>
          <w:sz w:val="32"/>
          <w:szCs w:val="32"/>
        </w:rPr>
        <w:t>的实施东北地区等老工业基地振兴战略的重大决策是正确的，东北老工业基地振兴的前景是广阔的。</w:t>
      </w: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强调，事物发展总是与各种矛盾相伴相生。目前东北地区发展遇到新的困难和挑战，这其中有全国“三期叠加”等共性方面的原因，也有东北地区产业结构、体制机制等个性方面的原因。有矛盾有风险本身并不可怕，关键要有化解矛盾和排除风险的决心和办法，不能在困难和挑战面前束手无策、无所作为。千难万难，只要重视就不难；大路小</w:t>
      </w:r>
      <w:r w:rsidRPr="00E00710">
        <w:rPr>
          <w:rFonts w:ascii="仿宋_GB2312" w:eastAsia="仿宋_GB2312" w:hint="eastAsia"/>
          <w:sz w:val="32"/>
          <w:szCs w:val="32"/>
        </w:rPr>
        <w:lastRenderedPageBreak/>
        <w:t>路，只有行动才有出路。要深入研究在注重质量和效益前提下保持经济稳定增长的举措和办法，多从内因着眼、着手、着力，找准症结就有的放矢、对症下药。</w:t>
      </w: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就推动东北老工业基地振兴提出了着力完善体制机制、着力推进结构调整、着力鼓励创新创业、着力保障和改善民生的要求。习近平强调，坚决破除体制机制障碍，形成一个同市场完全对接、充满内在活力的体制机制，是推动东北老工业基地振兴的治本之策。要坚持社会主义市场经济改革方向，积极发现和培育市场，进一步简政放权，优化营商环境，从放活市场中找办法、找台阶、找出路。东北地区国有企业比重大、基础好。要深化国有企业改革，完善企业治理模式和经营机制，真正确立企业市场主体地位，增强企业内在活力、市场竞争力、发展引领力。</w:t>
      </w: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指出，东北地区工业结构比较单一，传统产品占大头、“原”字号“初”字号产品居多，这种状况改变得越快越主动。结构优化要多策并举，“加减乘除”一起做。要把装备制造业做大做强，加快培育战略性新兴产业，大力发展服务业，改造提升传统产业，扩大基础设施建设，积极发展民营经济。要深入实施创新驱动发展战略，把推动发展的着力点更多放在创新上，发挥创新对拉动发展的乘数效应。要减少政府对市场的不合理干预和对市场主体的不合理管制。要加快发展现代化大农业，积极构建现代农业产业体系、</w:t>
      </w:r>
      <w:r w:rsidRPr="00E00710">
        <w:rPr>
          <w:rFonts w:ascii="仿宋_GB2312" w:eastAsia="仿宋_GB2312" w:hint="eastAsia"/>
          <w:sz w:val="32"/>
          <w:szCs w:val="32"/>
        </w:rPr>
        <w:lastRenderedPageBreak/>
        <w:t>生产体系、经营体系，使现代农业成为重要的产业支撑。</w:t>
      </w:r>
    </w:p>
    <w:p w:rsidR="00E00710"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强调，抓创新就是抓发展，谋创新就是谋未来。不创新就要落后，创新慢了也要落后。要激发调动全社会的创新激情，持续发力，加快形成以创新为主要引领和支撑的经济体系和发展模式。要积极营造有利于创新的政策环境和制度环境，对看准的、确需支持的，政府可以采取一些合理的、差别化的激励政策。要改善金融服务，疏通金融进入实体经济特别是中小企业、小</w:t>
      </w:r>
      <w:proofErr w:type="gramStart"/>
      <w:r w:rsidRPr="00E00710">
        <w:rPr>
          <w:rFonts w:ascii="仿宋_GB2312" w:eastAsia="仿宋_GB2312" w:hint="eastAsia"/>
          <w:sz w:val="32"/>
          <w:szCs w:val="32"/>
        </w:rPr>
        <w:t>微企业</w:t>
      </w:r>
      <w:proofErr w:type="gramEnd"/>
      <w:r w:rsidRPr="00E00710">
        <w:rPr>
          <w:rFonts w:ascii="仿宋_GB2312" w:eastAsia="仿宋_GB2312" w:hint="eastAsia"/>
          <w:sz w:val="32"/>
          <w:szCs w:val="32"/>
        </w:rPr>
        <w:t>的管道。</w:t>
      </w:r>
    </w:p>
    <w:p w:rsidR="00EF0F2C" w:rsidRPr="00E00710" w:rsidRDefault="00E00710" w:rsidP="00E00710">
      <w:pPr>
        <w:ind w:firstLineChars="200" w:firstLine="640"/>
        <w:rPr>
          <w:rFonts w:ascii="仿宋_GB2312" w:eastAsia="仿宋_GB2312" w:hint="eastAsia"/>
          <w:sz w:val="32"/>
          <w:szCs w:val="32"/>
        </w:rPr>
      </w:pPr>
      <w:r w:rsidRPr="00E00710">
        <w:rPr>
          <w:rFonts w:ascii="仿宋_GB2312" w:eastAsia="仿宋_GB2312" w:hint="eastAsia"/>
          <w:sz w:val="32"/>
          <w:szCs w:val="32"/>
        </w:rPr>
        <w:t>习近平指出，抓民生也是抓发展。要在保障基本公共服务有效供给基础上，积极引导群众对居家服务、养老服务、健康服务、文体服务、休闲服务等方面的社会需求，支持相关服务行业加快发展，培育形成新的经济增长点，使民生改善和经济发展有效对接、相得益彰。要着力保障民生建设资金投入，全力解决好人民群众关心的教育、就业、收入、社保、医疗卫生、食品安全等问题，保障民生</w:t>
      </w:r>
      <w:proofErr w:type="gramStart"/>
      <w:r w:rsidRPr="00E00710">
        <w:rPr>
          <w:rFonts w:ascii="仿宋_GB2312" w:eastAsia="仿宋_GB2312" w:hint="eastAsia"/>
          <w:sz w:val="32"/>
          <w:szCs w:val="32"/>
        </w:rPr>
        <w:t>链正常</w:t>
      </w:r>
      <w:proofErr w:type="gramEnd"/>
      <w:r w:rsidRPr="00E00710">
        <w:rPr>
          <w:rFonts w:ascii="仿宋_GB2312" w:eastAsia="仿宋_GB2312" w:hint="eastAsia"/>
          <w:sz w:val="32"/>
          <w:szCs w:val="32"/>
        </w:rPr>
        <w:t>运转。民生工作直接同老百姓见面、对账，来不得半点虚假，既要积极而为，又要量力而行，承诺了的就要兑现。</w:t>
      </w:r>
      <w:bookmarkStart w:id="0" w:name="_GoBack"/>
      <w:bookmarkEnd w:id="0"/>
    </w:p>
    <w:sectPr w:rsidR="00EF0F2C" w:rsidRPr="00E0071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37" w:rsidRDefault="009F4137" w:rsidP="00E00710">
      <w:r>
        <w:separator/>
      </w:r>
    </w:p>
  </w:endnote>
  <w:endnote w:type="continuationSeparator" w:id="0">
    <w:p w:rsidR="009F4137" w:rsidRDefault="009F4137" w:rsidP="00E0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101688"/>
      <w:docPartObj>
        <w:docPartGallery w:val="Page Numbers (Bottom of Page)"/>
        <w:docPartUnique/>
      </w:docPartObj>
    </w:sdtPr>
    <w:sdtContent>
      <w:p w:rsidR="00E00710" w:rsidRDefault="00E00710">
        <w:pPr>
          <w:pStyle w:val="a4"/>
          <w:jc w:val="center"/>
        </w:pPr>
        <w:r>
          <w:fldChar w:fldCharType="begin"/>
        </w:r>
        <w:r>
          <w:instrText>PAGE   \* MERGEFORMAT</w:instrText>
        </w:r>
        <w:r>
          <w:fldChar w:fldCharType="separate"/>
        </w:r>
        <w:r w:rsidRPr="00E00710">
          <w:rPr>
            <w:noProof/>
            <w:lang w:val="zh-CN"/>
          </w:rPr>
          <w:t>2</w:t>
        </w:r>
        <w:r>
          <w:fldChar w:fldCharType="end"/>
        </w:r>
      </w:p>
    </w:sdtContent>
  </w:sdt>
  <w:p w:rsidR="00E00710" w:rsidRDefault="00E007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37" w:rsidRDefault="009F4137" w:rsidP="00E00710">
      <w:r>
        <w:separator/>
      </w:r>
    </w:p>
  </w:footnote>
  <w:footnote w:type="continuationSeparator" w:id="0">
    <w:p w:rsidR="009F4137" w:rsidRDefault="009F4137" w:rsidP="00E0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8F"/>
    <w:rsid w:val="009F4137"/>
    <w:rsid w:val="00C2648F"/>
    <w:rsid w:val="00E00710"/>
    <w:rsid w:val="00EF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710"/>
    <w:rPr>
      <w:sz w:val="18"/>
      <w:szCs w:val="18"/>
    </w:rPr>
  </w:style>
  <w:style w:type="paragraph" w:styleId="a4">
    <w:name w:val="footer"/>
    <w:basedOn w:val="a"/>
    <w:link w:val="Char0"/>
    <w:uiPriority w:val="99"/>
    <w:unhideWhenUsed/>
    <w:rsid w:val="00E0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E00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710"/>
    <w:rPr>
      <w:sz w:val="18"/>
      <w:szCs w:val="18"/>
    </w:rPr>
  </w:style>
  <w:style w:type="paragraph" w:styleId="a4">
    <w:name w:val="footer"/>
    <w:basedOn w:val="a"/>
    <w:link w:val="Char0"/>
    <w:uiPriority w:val="99"/>
    <w:unhideWhenUsed/>
    <w:rsid w:val="00E0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E00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2017-07-07T06:36:00Z</dcterms:created>
  <dcterms:modified xsi:type="dcterms:W3CDTF">2017-07-07T06:44:00Z</dcterms:modified>
</cp:coreProperties>
</file>