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4A" w:rsidRPr="00F477FB" w:rsidRDefault="00F477FB" w:rsidP="00F477FB">
      <w:pPr>
        <w:snapToGrid w:val="0"/>
        <w:spacing w:line="600" w:lineRule="exact"/>
        <w:jc w:val="center"/>
        <w:rPr>
          <w:rFonts w:asciiTheme="majorEastAsia" w:eastAsiaTheme="majorEastAsia" w:hAnsiTheme="majorEastAsia" w:hint="eastAsia"/>
          <w:b/>
          <w:sz w:val="44"/>
          <w:szCs w:val="44"/>
        </w:rPr>
      </w:pPr>
      <w:bookmarkStart w:id="0" w:name="_GoBack"/>
      <w:r w:rsidRPr="00F477FB">
        <w:rPr>
          <w:rFonts w:asciiTheme="majorEastAsia" w:eastAsiaTheme="majorEastAsia" w:hAnsiTheme="majorEastAsia" w:hint="eastAsia"/>
          <w:b/>
          <w:sz w:val="44"/>
          <w:szCs w:val="44"/>
        </w:rPr>
        <w:t>习近平在全国高校思想政治工作会议上强调 把思想政治工作贯穿教育教学全过程 开创我国高等教育事业发展新局面</w:t>
      </w:r>
    </w:p>
    <w:bookmarkEnd w:id="0"/>
    <w:p w:rsidR="00F477FB" w:rsidRPr="00F477FB" w:rsidRDefault="00F477FB" w:rsidP="00F477FB">
      <w:pPr>
        <w:snapToGrid w:val="0"/>
        <w:spacing w:line="600" w:lineRule="exact"/>
        <w:rPr>
          <w:rFonts w:ascii="仿宋_GB2312" w:eastAsia="仿宋_GB2312" w:hint="eastAsia"/>
          <w:sz w:val="32"/>
          <w:szCs w:val="32"/>
        </w:rPr>
      </w:pP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中共中央政治局常委、中央书记处书记刘云山作总结讲话。中共中央政治局常委王岐山、张高丽出席会议。</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F477FB">
        <w:rPr>
          <w:rFonts w:ascii="仿宋_GB2312" w:eastAsia="仿宋_GB2312" w:hAnsi="微软雅黑" w:hint="eastAsia"/>
          <w:color w:val="333333"/>
          <w:sz w:val="32"/>
          <w:szCs w:val="32"/>
        </w:rPr>
        <w:t>作出</w:t>
      </w:r>
      <w:proofErr w:type="gramEnd"/>
      <w:r w:rsidRPr="00F477FB">
        <w:rPr>
          <w:rFonts w:ascii="仿宋_GB2312" w:eastAsia="仿宋_GB2312" w:hAnsi="微软雅黑" w:hint="eastAsia"/>
          <w:color w:val="333333"/>
          <w:sz w:val="32"/>
          <w:szCs w:val="32"/>
        </w:rPr>
        <w:t>加快建设世界一流大学和一流学科的战略决策，就是要提高我国高等教育发展水平，增强国家核心竞争力。</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习近平强调，我国有独特的历史、独特的文化、独特的国情，决定了我国必须走自己的高等教育发展道路，扎实办好中国特色社会主义高校。我国高等教育发展方向要同我国</w:t>
      </w:r>
      <w:r w:rsidRPr="00F477FB">
        <w:rPr>
          <w:rFonts w:ascii="仿宋_GB2312" w:eastAsia="仿宋_GB2312" w:hAnsi="微软雅黑" w:hint="eastAsia"/>
          <w:color w:val="333333"/>
          <w:sz w:val="32"/>
          <w:szCs w:val="32"/>
        </w:rPr>
        <w:lastRenderedPageBreak/>
        <w:t>发展的现实目标和未来方向紧密联系在一起，为人民服务，为中国共产党治国理政服务，为巩固和发展中国特色社会主义制度服务，为改革开放和社会主义现代化建设服务。</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F477FB">
        <w:rPr>
          <w:rFonts w:ascii="仿宋_GB2312" w:eastAsia="仿宋_GB2312" w:hAnsi="微软雅黑" w:hint="eastAsia"/>
          <w:color w:val="333333"/>
          <w:sz w:val="32"/>
          <w:szCs w:val="32"/>
        </w:rPr>
        <w:t>践行</w:t>
      </w:r>
      <w:proofErr w:type="gramEnd"/>
      <w:r w:rsidRPr="00F477FB">
        <w:rPr>
          <w:rFonts w:ascii="仿宋_GB2312" w:eastAsia="仿宋_GB2312" w:hAnsi="微软雅黑" w:hint="eastAsia"/>
          <w:color w:val="333333"/>
          <w:sz w:val="32"/>
          <w:szCs w:val="32"/>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习近平指出，思想政治工作从根本上说是做人的工作，必须围绕学生、关照学生、服务学生，不断提高学生思想水平、政治觉悟、道德品质、文化素养，让学生成为德才兼备、全面发展的人才。</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lastRenderedPageBreak/>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sidRPr="00F477FB">
        <w:rPr>
          <w:rFonts w:ascii="仿宋_GB2312" w:eastAsia="仿宋_GB2312" w:hAnsi="微软雅黑" w:hint="eastAsia"/>
          <w:color w:val="333333"/>
          <w:sz w:val="32"/>
          <w:szCs w:val="32"/>
        </w:rPr>
        <w:t>让增长</w:t>
      </w:r>
      <w:proofErr w:type="gramEnd"/>
      <w:r w:rsidRPr="00F477FB">
        <w:rPr>
          <w:rFonts w:ascii="仿宋_GB2312" w:eastAsia="仿宋_GB2312" w:hAnsi="微软雅黑" w:hint="eastAsia"/>
          <w:color w:val="333333"/>
          <w:sz w:val="32"/>
          <w:szCs w:val="32"/>
        </w:rPr>
        <w:t>本领成为青春搏击的能量。</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w:t>
      </w:r>
      <w:r w:rsidRPr="00F477FB">
        <w:rPr>
          <w:rFonts w:ascii="仿宋_GB2312" w:eastAsia="仿宋_GB2312" w:hAnsi="微软雅黑" w:hint="eastAsia"/>
          <w:color w:val="333333"/>
          <w:sz w:val="32"/>
          <w:szCs w:val="32"/>
        </w:rPr>
        <w:lastRenderedPageBreak/>
        <w:t>育人，广泛开展文明校园创建，开展形式多样、健康向上、格调高雅的校园文化活动，广泛开展各类社会实践。要运用新媒体新技术使工</w:t>
      </w:r>
      <w:proofErr w:type="gramStart"/>
      <w:r w:rsidRPr="00F477FB">
        <w:rPr>
          <w:rFonts w:ascii="仿宋_GB2312" w:eastAsia="仿宋_GB2312" w:hAnsi="微软雅黑" w:hint="eastAsia"/>
          <w:color w:val="333333"/>
          <w:sz w:val="32"/>
          <w:szCs w:val="32"/>
        </w:rPr>
        <w:t>作活</w:t>
      </w:r>
      <w:proofErr w:type="gramEnd"/>
      <w:r w:rsidRPr="00F477FB">
        <w:rPr>
          <w:rFonts w:ascii="仿宋_GB2312" w:eastAsia="仿宋_GB2312" w:hAnsi="微软雅黑" w:hint="eastAsia"/>
          <w:color w:val="333333"/>
          <w:sz w:val="32"/>
          <w:szCs w:val="32"/>
        </w:rPr>
        <w:t>起来，推动思想政治工作传统优势同信息技术高度融合，增强时代感和吸引力。</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lastRenderedPageBreak/>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习近平指出，长期以来，高校思想政治工作队伍兢兢业业、甘于奉献、奋发有为，为高等教育事业发展</w:t>
      </w:r>
      <w:proofErr w:type="gramStart"/>
      <w:r w:rsidRPr="00F477FB">
        <w:rPr>
          <w:rFonts w:ascii="仿宋_GB2312" w:eastAsia="仿宋_GB2312" w:hAnsi="微软雅黑" w:hint="eastAsia"/>
          <w:color w:val="333333"/>
          <w:sz w:val="32"/>
          <w:szCs w:val="32"/>
        </w:rPr>
        <w:t>作出</w:t>
      </w:r>
      <w:proofErr w:type="gramEnd"/>
      <w:r w:rsidRPr="00F477FB">
        <w:rPr>
          <w:rFonts w:ascii="仿宋_GB2312" w:eastAsia="仿宋_GB2312" w:hAnsi="微软雅黑" w:hint="eastAsia"/>
          <w:color w:val="333333"/>
          <w:sz w:val="32"/>
          <w:szCs w:val="32"/>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F477FB" w:rsidRPr="00F477FB" w:rsidRDefault="00F477FB" w:rsidP="00F477FB">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477FB">
        <w:rPr>
          <w:rFonts w:ascii="仿宋_GB2312" w:eastAsia="仿宋_GB2312" w:hAnsi="微软雅黑" w:hint="eastAsia"/>
          <w:color w:val="333333"/>
          <w:sz w:val="32"/>
          <w:szCs w:val="32"/>
        </w:rP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w:t>
      </w:r>
      <w:r w:rsidRPr="00F477FB">
        <w:rPr>
          <w:rFonts w:ascii="仿宋_GB2312" w:eastAsia="仿宋_GB2312" w:hAnsi="微软雅黑" w:hint="eastAsia"/>
          <w:color w:val="333333"/>
          <w:sz w:val="32"/>
          <w:szCs w:val="32"/>
        </w:rPr>
        <w:lastRenderedPageBreak/>
        <w:t>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F477FB" w:rsidRPr="00F477FB" w:rsidRDefault="00F477FB" w:rsidP="00F477FB">
      <w:pPr>
        <w:snapToGrid w:val="0"/>
        <w:spacing w:line="600" w:lineRule="exact"/>
        <w:rPr>
          <w:rFonts w:ascii="仿宋_GB2312" w:eastAsia="仿宋_GB2312" w:hint="eastAsia"/>
          <w:sz w:val="32"/>
          <w:szCs w:val="32"/>
        </w:rPr>
      </w:pPr>
    </w:p>
    <w:sectPr w:rsidR="00F477FB" w:rsidRPr="00F477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3A" w:rsidRDefault="00AE4A3A" w:rsidP="00F477FB">
      <w:r>
        <w:separator/>
      </w:r>
    </w:p>
  </w:endnote>
  <w:endnote w:type="continuationSeparator" w:id="0">
    <w:p w:rsidR="00AE4A3A" w:rsidRDefault="00AE4A3A" w:rsidP="00F4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52389"/>
      <w:docPartObj>
        <w:docPartGallery w:val="Page Numbers (Bottom of Page)"/>
        <w:docPartUnique/>
      </w:docPartObj>
    </w:sdtPr>
    <w:sdtContent>
      <w:p w:rsidR="00F477FB" w:rsidRDefault="00F477FB">
        <w:pPr>
          <w:pStyle w:val="a4"/>
          <w:jc w:val="center"/>
        </w:pPr>
        <w:r>
          <w:fldChar w:fldCharType="begin"/>
        </w:r>
        <w:r>
          <w:instrText>PAGE   \* MERGEFORMAT</w:instrText>
        </w:r>
        <w:r>
          <w:fldChar w:fldCharType="separate"/>
        </w:r>
        <w:r w:rsidRPr="00F477FB">
          <w:rPr>
            <w:noProof/>
            <w:lang w:val="zh-CN"/>
          </w:rPr>
          <w:t>6</w:t>
        </w:r>
        <w:r>
          <w:fldChar w:fldCharType="end"/>
        </w:r>
      </w:p>
    </w:sdtContent>
  </w:sdt>
  <w:p w:rsidR="00F477FB" w:rsidRDefault="00F477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3A" w:rsidRDefault="00AE4A3A" w:rsidP="00F477FB">
      <w:r>
        <w:separator/>
      </w:r>
    </w:p>
  </w:footnote>
  <w:footnote w:type="continuationSeparator" w:id="0">
    <w:p w:rsidR="00AE4A3A" w:rsidRDefault="00AE4A3A" w:rsidP="00F47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B7"/>
    <w:rsid w:val="001A4C4A"/>
    <w:rsid w:val="00AE4A3A"/>
    <w:rsid w:val="00E145B7"/>
    <w:rsid w:val="00F47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77FB"/>
    <w:rPr>
      <w:sz w:val="18"/>
      <w:szCs w:val="18"/>
    </w:rPr>
  </w:style>
  <w:style w:type="paragraph" w:styleId="a4">
    <w:name w:val="footer"/>
    <w:basedOn w:val="a"/>
    <w:link w:val="Char0"/>
    <w:uiPriority w:val="99"/>
    <w:unhideWhenUsed/>
    <w:rsid w:val="00F477FB"/>
    <w:pPr>
      <w:tabs>
        <w:tab w:val="center" w:pos="4153"/>
        <w:tab w:val="right" w:pos="8306"/>
      </w:tabs>
      <w:snapToGrid w:val="0"/>
      <w:jc w:val="left"/>
    </w:pPr>
    <w:rPr>
      <w:sz w:val="18"/>
      <w:szCs w:val="18"/>
    </w:rPr>
  </w:style>
  <w:style w:type="character" w:customStyle="1" w:styleId="Char0">
    <w:name w:val="页脚 Char"/>
    <w:basedOn w:val="a0"/>
    <w:link w:val="a4"/>
    <w:uiPriority w:val="99"/>
    <w:rsid w:val="00F477FB"/>
    <w:rPr>
      <w:sz w:val="18"/>
      <w:szCs w:val="18"/>
    </w:rPr>
  </w:style>
  <w:style w:type="paragraph" w:styleId="a5">
    <w:name w:val="Normal (Web)"/>
    <w:basedOn w:val="a"/>
    <w:uiPriority w:val="99"/>
    <w:semiHidden/>
    <w:unhideWhenUsed/>
    <w:rsid w:val="00F477F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77FB"/>
    <w:rPr>
      <w:sz w:val="18"/>
      <w:szCs w:val="18"/>
    </w:rPr>
  </w:style>
  <w:style w:type="paragraph" w:styleId="a4">
    <w:name w:val="footer"/>
    <w:basedOn w:val="a"/>
    <w:link w:val="Char0"/>
    <w:uiPriority w:val="99"/>
    <w:unhideWhenUsed/>
    <w:rsid w:val="00F477FB"/>
    <w:pPr>
      <w:tabs>
        <w:tab w:val="center" w:pos="4153"/>
        <w:tab w:val="right" w:pos="8306"/>
      </w:tabs>
      <w:snapToGrid w:val="0"/>
      <w:jc w:val="left"/>
    </w:pPr>
    <w:rPr>
      <w:sz w:val="18"/>
      <w:szCs w:val="18"/>
    </w:rPr>
  </w:style>
  <w:style w:type="character" w:customStyle="1" w:styleId="Char0">
    <w:name w:val="页脚 Char"/>
    <w:basedOn w:val="a0"/>
    <w:link w:val="a4"/>
    <w:uiPriority w:val="99"/>
    <w:rsid w:val="00F477FB"/>
    <w:rPr>
      <w:sz w:val="18"/>
      <w:szCs w:val="18"/>
    </w:rPr>
  </w:style>
  <w:style w:type="paragraph" w:styleId="a5">
    <w:name w:val="Normal (Web)"/>
    <w:basedOn w:val="a"/>
    <w:uiPriority w:val="99"/>
    <w:semiHidden/>
    <w:unhideWhenUsed/>
    <w:rsid w:val="00F477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9860">
      <w:bodyDiv w:val="1"/>
      <w:marLeft w:val="0"/>
      <w:marRight w:val="0"/>
      <w:marTop w:val="0"/>
      <w:marBottom w:val="0"/>
      <w:divBdr>
        <w:top w:val="none" w:sz="0" w:space="0" w:color="auto"/>
        <w:left w:val="none" w:sz="0" w:space="0" w:color="auto"/>
        <w:bottom w:val="none" w:sz="0" w:space="0" w:color="auto"/>
        <w:right w:val="none" w:sz="0" w:space="0" w:color="auto"/>
      </w:divBdr>
    </w:div>
    <w:div w:id="10802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476</Words>
  <Characters>2719</Characters>
  <Application>Microsoft Office Word</Application>
  <DocSecurity>0</DocSecurity>
  <Lines>22</Lines>
  <Paragraphs>6</Paragraphs>
  <ScaleCrop>false</ScaleCrop>
  <Company>微软中国</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2017-06-27T03:44:00Z</dcterms:created>
  <dcterms:modified xsi:type="dcterms:W3CDTF">2017-06-27T03:50:00Z</dcterms:modified>
</cp:coreProperties>
</file>